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39" w:rsidRPr="004269EA" w:rsidRDefault="00567239" w:rsidP="00567239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567239" w:rsidRPr="004269EA" w:rsidRDefault="00567239" w:rsidP="00567239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567239" w:rsidRPr="004269EA" w:rsidRDefault="00567239" w:rsidP="00567239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567239" w:rsidRPr="004269EA" w:rsidRDefault="00567239" w:rsidP="00567239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567239" w:rsidRPr="004269EA" w:rsidRDefault="00567239" w:rsidP="00567239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567239" w:rsidRPr="004269EA" w:rsidRDefault="00567239" w:rsidP="00567239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567239" w:rsidRPr="004269EA" w:rsidRDefault="00567239" w:rsidP="00567239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</w:t>
      </w:r>
    </w:p>
    <w:p w:rsidR="00567239" w:rsidRPr="004269EA" w:rsidRDefault="00567239" w:rsidP="00567239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567239" w:rsidRDefault="00567239" w:rsidP="00567239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567239" w:rsidRPr="004269EA" w:rsidRDefault="00567239" w:rsidP="00567239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6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prosinca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567239" w:rsidRDefault="00567239" w:rsidP="00567239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567239" w:rsidRPr="004269EA" w:rsidRDefault="00567239" w:rsidP="00567239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 i 64/20.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567239" w:rsidRPr="004269EA" w:rsidRDefault="00567239" w:rsidP="00567239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567239" w:rsidRPr="004269EA" w:rsidRDefault="00567239" w:rsidP="00567239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567239" w:rsidRPr="004269EA" w:rsidRDefault="00567239" w:rsidP="00567239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567239" w:rsidRDefault="00567239" w:rsidP="00567239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567239" w:rsidRPr="004269EA" w:rsidRDefault="00567239" w:rsidP="00567239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567239" w:rsidRPr="004269EA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>NASTAVNIK/ICA: OSNOVA ZDRAVSTVENE STRUKE ; ANATOMIJA I FIZIOLOGIJA</w:t>
      </w:r>
      <w:r>
        <w:rPr>
          <w:rFonts w:ascii="Tw Cen MT" w:eastAsia="Times New Roman" w:hAnsi="Tw Cen MT" w:cs="Times New Roman"/>
          <w:b/>
          <w:lang w:eastAsia="hr-HR"/>
        </w:rPr>
        <w:t xml:space="preserve"> I ; ANATOMIJA I FIZIOLOGIJA II ; MEDICINSKA MIKROBIOLOGIJA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(m/ž) </w:t>
      </w:r>
    </w:p>
    <w:p w:rsidR="00567239" w:rsidRPr="004269EA" w:rsidRDefault="00567239" w:rsidP="00567239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određeno,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– </w:t>
      </w:r>
      <w:r w:rsidR="00A25005">
        <w:rPr>
          <w:rFonts w:ascii="Tw Cen MT" w:eastAsia="Times New Roman" w:hAnsi="Tw Cen MT" w:cs="Times New Roman"/>
          <w:sz w:val="24"/>
          <w:szCs w:val="24"/>
          <w:lang w:eastAsia="hr-HR"/>
        </w:rPr>
        <w:t>12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,</w:t>
      </w:r>
      <w:r w:rsidR="00A25005">
        <w:rPr>
          <w:rFonts w:ascii="Tw Cen MT" w:eastAsia="Times New Roman" w:hAnsi="Tw Cen MT" w:cs="Times New Roman"/>
          <w:sz w:val="24"/>
          <w:szCs w:val="24"/>
          <w:lang w:eastAsia="hr-HR"/>
        </w:rPr>
        <w:t>7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sat</w:t>
      </w:r>
      <w:r w:rsidR="00A25005">
        <w:rPr>
          <w:rFonts w:ascii="Tw Cen MT" w:eastAsia="Times New Roman" w:hAnsi="Tw Cen MT" w:cs="Times New Roman"/>
          <w:sz w:val="24"/>
          <w:szCs w:val="24"/>
          <w:lang w:eastAsia="hr-HR"/>
        </w:rPr>
        <w:t>i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ukupnog tjednog radnog vremena,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mjesto rada - Kutina</w:t>
      </w:r>
    </w:p>
    <w:p w:rsidR="00567239" w:rsidRDefault="00567239" w:rsidP="00567239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</w:t>
      </w:r>
    </w:p>
    <w:p w:rsidR="00567239" w:rsidRPr="004269EA" w:rsidRDefault="00567239" w:rsidP="00567239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567239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sukladno Zakonu o odgoju i obrazovanju u osnovnoj i srednjoj školi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, Zakonu o </w:t>
      </w:r>
    </w:p>
    <w:p w:rsidR="00567239" w:rsidRDefault="00567239" w:rsidP="00567239">
      <w:pPr>
        <w:spacing w:after="0" w:line="240" w:lineRule="auto"/>
        <w:ind w:left="708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strukovnom obrazovanju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i Pravilniku o stručnoj spremi  i  pedagoško-psihološkom 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</w:p>
    <w:p w:rsidR="00567239" w:rsidRPr="004269EA" w:rsidRDefault="00567239" w:rsidP="00567239">
      <w:pPr>
        <w:spacing w:after="0" w:line="240" w:lineRule="auto"/>
        <w:ind w:left="708"/>
        <w:rPr>
          <w:rFonts w:ascii="Tw Cen MT" w:eastAsia="Times New Roman" w:hAnsi="Tw Cen MT" w:cs="Times New Roman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obrazovanju  nastavnika  u srednjem školstvu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.</w:t>
      </w:r>
    </w:p>
    <w:p w:rsidR="00567239" w:rsidRDefault="00567239" w:rsidP="00567239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567239" w:rsidRPr="004269EA" w:rsidRDefault="00567239" w:rsidP="00567239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567239" w:rsidRPr="004269EA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Osobe koje prema posebnim propisima ostvaruju pravo prednosti pri zapošljavanju, moraju se pozvati </w:t>
      </w:r>
    </w:p>
    <w:p w:rsidR="00567239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 to pravo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priložiti propisane dokaze o istome.</w:t>
      </w:r>
    </w:p>
    <w:p w:rsidR="00567239" w:rsidRPr="004269EA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67239" w:rsidRDefault="00567239" w:rsidP="00567239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Popis dokaza kojim se ostvaruje pravo na prednost prilikom zapošljavanja na temelju Zakona o hrvatskim braniteljima iz Domovinskog rata i članovima njihovih obitelji (NN 121/17.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 98/19.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 dostupan je na poveznici Ministarstva branitelja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: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</w:p>
    <w:p w:rsidR="00567239" w:rsidRDefault="00567239" w:rsidP="00567239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67239" w:rsidRPr="00B5638B" w:rsidRDefault="00567239" w:rsidP="00567239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</w:pPr>
      <w:r w:rsidRPr="00B5638B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567239" w:rsidRPr="004269EA" w:rsidRDefault="00567239" w:rsidP="00567239">
      <w:pPr>
        <w:spacing w:after="0" w:line="240" w:lineRule="auto"/>
        <w:rPr>
          <w:rFonts w:ascii="Tw Cen MT" w:eastAsia="Times New Roman" w:hAnsi="Tw Cen MT" w:cs="Times New Roman"/>
          <w:bCs/>
          <w:szCs w:val="24"/>
          <w:lang w:eastAsia="hr-HR"/>
        </w:rPr>
      </w:pPr>
    </w:p>
    <w:p w:rsidR="00567239" w:rsidRDefault="00567239" w:rsidP="00567239">
      <w:pPr>
        <w:spacing w:after="0" w:line="240" w:lineRule="auto"/>
        <w:rPr>
          <w:rFonts w:ascii="Tw Cen MT" w:hAnsi="Tw Cen MT" w:cs="Arial"/>
          <w:b/>
          <w:shd w:val="clear" w:color="auto" w:fill="FFFFFF"/>
        </w:rPr>
      </w:pPr>
      <w:r>
        <w:rPr>
          <w:rFonts w:ascii="Tw Cen MT" w:hAnsi="Tw Cen MT" w:cs="Arial"/>
          <w:b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:rsidR="00567239" w:rsidRDefault="00567239" w:rsidP="00567239">
      <w:pPr>
        <w:spacing w:after="0" w:line="240" w:lineRule="auto"/>
        <w:rPr>
          <w:rFonts w:ascii="Tw Cen MT" w:hAnsi="Tw Cen MT" w:cs="Arial"/>
          <w:b/>
          <w:color w:val="333333"/>
          <w:shd w:val="clear" w:color="auto" w:fill="FFFFFF"/>
        </w:rPr>
      </w:pPr>
    </w:p>
    <w:p w:rsidR="00567239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lang w:eastAsia="hr-HR"/>
        </w:rPr>
      </w:pPr>
      <w:hyperlink r:id="rId6" w:history="1">
        <w:r>
          <w:rPr>
            <w:rStyle w:val="Hiperveza"/>
            <w:rFonts w:ascii="Tw Cen MT" w:hAnsi="Tw Cen MT" w:cs="Arial"/>
            <w:b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67239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67239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Sukladno Zakonu o ravnopravnosti spolova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(NN 82/08. i 69/17.)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na natječaj se mogu javiti osobe oba spola.</w:t>
      </w:r>
    </w:p>
    <w:p w:rsidR="00567239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67239" w:rsidRPr="004269EA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 skladu s Uredbom Europske unije 2016/679 Europskog parlamenta i Vijeća od 27. travnja 2016.godine, te Zakonom o provedbi Opće odredbe o zaštiti podataka ( NN 42/18. ) prijavom na natječaj osoba daje privolu za prikupljanje i obradu podataka iz natječajne dokumentacije, a sve u svrhu provedbe natječaja za zapošljavanje.</w:t>
      </w:r>
    </w:p>
    <w:p w:rsidR="00567239" w:rsidRPr="004269EA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67239" w:rsidRPr="004269EA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lastRenderedPageBreak/>
        <w:t>Uz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vlastoručno potpisanu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prijavu na natječaj, koja mora sadržavati osobne podatke podnositelja (osobno ime, adresa, kontakt podaci – broj telefona/mobitela, e-mail adresu i naziv radnog mjesta na koje se prijavljuje), kandidati su dužni priložiti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u neovjerenoj preslici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: životopis,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diplomu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(dokaz o stručnoj spremi),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dokaz o položenom pedagoško-psihološko-didaktičko-metodičkom obrazovanju (pedagoške kompetencije),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uvjerenje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nadležnog suda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da se protiv kandidata ne vodi kazneni postupak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za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neko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kaznen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djel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mjesec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), te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bCs/>
          <w:lang w:eastAsia="hr-HR"/>
        </w:rPr>
        <w:t>Potvrdu o radnom stažu - Hrvatskog zavoda za mirovinsko osiguranje (ne stariju od mjesec dana)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.</w:t>
      </w:r>
    </w:p>
    <w:p w:rsidR="00567239" w:rsidRPr="004269EA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Dokumenti koji se prilažu uz prijavu neće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vraćati.</w:t>
      </w:r>
    </w:p>
    <w:p w:rsidR="00567239" w:rsidRPr="004269EA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67239" w:rsidRPr="004269EA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 prijavi na natječaj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se obavezno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naznač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uje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e-mail adresu i kontakt broj na koji će se dostaviti obavijest o datumu i vremenu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provođenja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selekcijskog postupka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567239" w:rsidRPr="004269EA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67239" w:rsidRPr="004269EA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Kandidati koji su pravodobno dostavili potpunu prijavu sa svim prilozima, odnosno ispravama i ispunjavaju uvjete natječaja dužni su pristupiti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selekcijsk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om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postup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ku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koji će se sastojati od:</w:t>
      </w:r>
    </w:p>
    <w:p w:rsidR="00567239" w:rsidRPr="004269EA" w:rsidRDefault="00567239" w:rsidP="00567239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Pisana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provjer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sposobnosti, motivacije i vještina, te</w:t>
      </w:r>
    </w:p>
    <w:p w:rsidR="00567239" w:rsidRDefault="00567239" w:rsidP="00567239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Razgovora sa kandidatima, </w:t>
      </w:r>
    </w:p>
    <w:p w:rsidR="00567239" w:rsidRDefault="00567239" w:rsidP="00567239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 sukladno Pravilniku o načinu i postupku zapošljavanja u Tehničkoj školi Kutina:</w:t>
      </w:r>
    </w:p>
    <w:p w:rsidR="00567239" w:rsidRDefault="00567239" w:rsidP="00567239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lang w:eastAsia="hr-HR"/>
        </w:rPr>
      </w:pPr>
    </w:p>
    <w:p w:rsidR="00567239" w:rsidRPr="00A651F4" w:rsidRDefault="00567239" w:rsidP="00567239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u w:val="single"/>
          <w:lang w:eastAsia="hr-HR"/>
        </w:rPr>
      </w:pPr>
      <w:r w:rsidRPr="00A651F4"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u w:val="single"/>
          <w:lang w:eastAsia="hr-HR"/>
        </w:rPr>
        <w:t>http://ss-tehnicka-kt.skole.hr/dokumenti_skole/pravilnici</w:t>
      </w:r>
    </w:p>
    <w:p w:rsidR="00567239" w:rsidRPr="004269EA" w:rsidRDefault="00567239" w:rsidP="00567239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67239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567239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67239" w:rsidRPr="003E63AC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</w:pPr>
      <w:r w:rsidRPr="003E63AC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  <w:t>http://ss-tehnicka-kt.skole.hr/natjecaji</w:t>
      </w:r>
    </w:p>
    <w:p w:rsidR="00567239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67239" w:rsidRPr="004269EA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Nakon odabira kandidata izvršit će se uvid u originalnu ili ovjerenu dokumentaciju prije zaključivanja ugovora o radu.</w:t>
      </w:r>
    </w:p>
    <w:p w:rsidR="00567239" w:rsidRPr="004269EA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67239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Prijave s potrebnom dokumentacijom treba dostaviti u roku od  osam (8) dana od dana objave natječaja na adresu :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</w:p>
    <w:p w:rsidR="00567239" w:rsidRPr="004269EA" w:rsidRDefault="00567239" w:rsidP="00567239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TEHNIČKA ŠKOLA KUTINA</w:t>
      </w:r>
    </w:p>
    <w:p w:rsidR="00567239" w:rsidRPr="004269EA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1149D7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s naznakom „za natječaj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– nastavnik</w:t>
      </w:r>
    </w:p>
    <w:p w:rsidR="001149D7" w:rsidRDefault="001149D7" w:rsidP="001149D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osnova zdravstvene struke;  </w:t>
      </w:r>
      <w:r w:rsidR="00567239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anatomije i fiziologije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I </w:t>
      </w:r>
      <w:proofErr w:type="spellStart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i</w:t>
      </w:r>
      <w:proofErr w:type="spellEnd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II ; </w:t>
      </w:r>
    </w:p>
    <w:p w:rsidR="00567239" w:rsidRDefault="001149D7" w:rsidP="001149D7">
      <w:pPr>
        <w:spacing w:after="0" w:line="240" w:lineRule="auto"/>
        <w:ind w:left="1416" w:firstLine="708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medicinska mikrobiologija</w:t>
      </w:r>
      <w:r w:rsidR="00567239"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567239" w:rsidRPr="004269EA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567239" w:rsidRPr="004269EA" w:rsidRDefault="00567239" w:rsidP="00567239">
      <w:pPr>
        <w:spacing w:after="0" w:line="240" w:lineRule="auto"/>
        <w:rPr>
          <w:rFonts w:ascii="Tw Cen MT" w:eastAsia="Times New Roman" w:hAnsi="Tw Cen MT" w:cs="Times New Roman"/>
          <w:b/>
          <w:bCs/>
          <w:sz w:val="20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Nepravovremene i nepotpune prijave neće se razmatrati. (</w:t>
      </w:r>
      <w:r w:rsidR="001149D7">
        <w:rPr>
          <w:rFonts w:ascii="Tw Cen MT" w:eastAsia="Times New Roman" w:hAnsi="Tw Cen MT" w:cs="Times New Roman"/>
          <w:b/>
          <w:bCs/>
          <w:szCs w:val="24"/>
          <w:lang w:eastAsia="hr-HR"/>
        </w:rPr>
        <w:t>7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</w:t>
      </w:r>
      <w:r w:rsidR="001149D7">
        <w:rPr>
          <w:rFonts w:ascii="Tw Cen MT" w:eastAsia="Times New Roman" w:hAnsi="Tw Cen MT" w:cs="Times New Roman"/>
          <w:b/>
          <w:bCs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</w:t>
      </w:r>
      <w:r w:rsidR="001149D7">
        <w:rPr>
          <w:rFonts w:ascii="Tw Cen MT" w:eastAsia="Times New Roman" w:hAnsi="Tw Cen MT" w:cs="Times New Roman"/>
          <w:b/>
          <w:bCs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 –  </w:t>
      </w:r>
      <w:r w:rsidR="001149D7">
        <w:rPr>
          <w:rFonts w:ascii="Tw Cen MT" w:eastAsia="Times New Roman" w:hAnsi="Tw Cen MT" w:cs="Times New Roman"/>
          <w:b/>
          <w:bCs/>
          <w:szCs w:val="24"/>
          <w:lang w:eastAsia="hr-HR"/>
        </w:rPr>
        <w:t>14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</w:t>
      </w:r>
      <w:r w:rsidR="001149D7">
        <w:rPr>
          <w:rFonts w:ascii="Tw Cen MT" w:eastAsia="Times New Roman" w:hAnsi="Tw Cen MT" w:cs="Times New Roman"/>
          <w:b/>
          <w:bCs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</w:t>
      </w:r>
      <w:r w:rsidR="001149D7">
        <w:rPr>
          <w:rFonts w:ascii="Tw Cen MT" w:eastAsia="Times New Roman" w:hAnsi="Tw Cen MT" w:cs="Times New Roman"/>
          <w:b/>
          <w:bCs/>
          <w:szCs w:val="24"/>
          <w:lang w:eastAsia="hr-HR"/>
        </w:rPr>
        <w:t>2</w:t>
      </w:r>
      <w:bookmarkStart w:id="0" w:name="_GoBack"/>
      <w:bookmarkEnd w:id="0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.)</w:t>
      </w:r>
    </w:p>
    <w:p w:rsidR="00567239" w:rsidRPr="004269EA" w:rsidRDefault="00567239" w:rsidP="00567239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567239" w:rsidRDefault="00567239" w:rsidP="00567239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RAVNATELJ :</w:t>
      </w:r>
    </w:p>
    <w:p w:rsidR="00567239" w:rsidRPr="004269EA" w:rsidRDefault="00567239" w:rsidP="00567239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67239" w:rsidRDefault="00567239" w:rsidP="00567239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         Ante </w:t>
      </w:r>
      <w:proofErr w:type="spellStart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Dževlan,prof</w:t>
      </w:r>
      <w:proofErr w:type="spellEnd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567239" w:rsidRPr="003E63AC" w:rsidRDefault="00567239" w:rsidP="00567239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</w:t>
      </w:r>
    </w:p>
    <w:p w:rsidR="00567239" w:rsidRDefault="00567239" w:rsidP="00567239"/>
    <w:p w:rsidR="00567239" w:rsidRDefault="00567239" w:rsidP="00567239"/>
    <w:p w:rsidR="00567239" w:rsidRDefault="00567239" w:rsidP="00567239"/>
    <w:p w:rsidR="00567239" w:rsidRDefault="00567239" w:rsidP="00567239"/>
    <w:p w:rsidR="00567239" w:rsidRDefault="00567239" w:rsidP="00567239"/>
    <w:p w:rsidR="00567239" w:rsidRDefault="00567239" w:rsidP="00567239"/>
    <w:p w:rsidR="00567239" w:rsidRDefault="00567239" w:rsidP="00567239"/>
    <w:p w:rsidR="003F3C57" w:rsidRDefault="003F3C57"/>
    <w:sectPr w:rsidR="003F3C57" w:rsidSect="003E63AC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39"/>
    <w:rsid w:val="001149D7"/>
    <w:rsid w:val="003F3C57"/>
    <w:rsid w:val="00567239"/>
    <w:rsid w:val="00A2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0B61"/>
  <w15:chartTrackingRefBased/>
  <w15:docId w15:val="{050CC347-64E6-4E69-93BD-294362C5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2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56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67239"/>
  </w:style>
  <w:style w:type="character" w:customStyle="1" w:styleId="eop">
    <w:name w:val="eop"/>
    <w:basedOn w:val="Zadanifontodlomka"/>
    <w:rsid w:val="00567239"/>
  </w:style>
  <w:style w:type="character" w:styleId="Hiperveza">
    <w:name w:val="Hyperlink"/>
    <w:basedOn w:val="Zadanifontodlomka"/>
    <w:uiPriority w:val="99"/>
    <w:semiHidden/>
    <w:unhideWhenUsed/>
    <w:rsid w:val="0056723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mailto:ured@ss-tehnicka-k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2022-12-06T10:04:00Z</cp:lastPrinted>
  <dcterms:created xsi:type="dcterms:W3CDTF">2022-12-06T08:42:00Z</dcterms:created>
  <dcterms:modified xsi:type="dcterms:W3CDTF">2022-12-06T10:04:00Z</dcterms:modified>
</cp:coreProperties>
</file>